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TBA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Krapina, Hrvatska</w:t>
      </w: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 xml:space="preserve">SZ104: SZ pregled IV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Mudrosna knji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ž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evnost</w:t>
      </w: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Opisni katalog kolegija </w:t>
      </w: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sz w:val="24"/>
          <w:szCs w:val="24"/>
        </w:rPr>
      </w:pPr>
    </w:p>
    <w:tbl>
      <w:tblPr>
        <w:tblW w:w="103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8"/>
        <w:gridCol w:w="900"/>
        <w:gridCol w:w="810"/>
        <w:gridCol w:w="270"/>
        <w:gridCol w:w="360"/>
        <w:gridCol w:w="990"/>
        <w:gridCol w:w="810"/>
        <w:gridCol w:w="270"/>
        <w:gridCol w:w="1710"/>
        <w:gridCol w:w="180"/>
        <w:gridCol w:w="180"/>
        <w:gridCol w:w="1440"/>
        <w:gridCol w:w="1378"/>
      </w:tblGrid>
      <w:tr>
        <w:tblPrEx>
          <w:shd w:val="clear" w:color="auto" w:fill="ced7e7"/>
        </w:tblPrEx>
        <w:trPr>
          <w:trHeight w:val="830" w:hRule="atLeast"/>
        </w:trPr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  <w:rtl w:val="0"/>
                <w:lang w:val="en-US"/>
              </w:rPr>
              <w:t>a. kolegij #:</w:t>
            </w:r>
          </w:p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SZ104</w:t>
            </w:r>
          </w:p>
        </w:tc>
        <w:tc>
          <w:tcPr>
            <w:tcW w:type="dxa" w:w="19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b. Naziv kolegija</w:t>
            </w:r>
          </w:p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Pregled SZ IV -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Mudrosna knji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evnost</w:t>
            </w:r>
          </w:p>
        </w:tc>
        <w:tc>
          <w:tcPr>
            <w:tcW w:type="dxa" w:w="1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  <w:rtl w:val="0"/>
                <w:lang w:val="en-US"/>
              </w:rPr>
              <w:t>c. # i vrsta bodova: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</w:p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 sem. sata</w:t>
            </w:r>
          </w:p>
        </w:tc>
        <w:tc>
          <w:tcPr>
            <w:tcW w:type="dxa" w:w="315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d. Akademski nivo: </w:t>
            </w:r>
          </w:p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Prvostupni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ki stupanj- uvodna razina</w:t>
            </w:r>
          </w:p>
        </w:tc>
        <w:tc>
          <w:tcPr>
            <w:tcW w:type="dxa" w:w="28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>e. TMAI web str. gdje se predaje:</w:t>
            </w:r>
          </w:p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    Krapina, HRVATSKA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27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  <w:rtl w:val="0"/>
                <w:lang w:val="en-US"/>
              </w:rPr>
              <w:t>f. Oblik predavanja:</w:t>
            </w:r>
          </w:p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         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U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ionica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7588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b w:val="1"/>
                <w:bCs w:val="1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>g. Ciljano slu</w:t>
            </w: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>š</w:t>
            </w: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>ateljstvo:</w:t>
            </w:r>
          </w:p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Studenti koji imaju </w:t>
            </w:r>
            <w:r>
              <w:rPr>
                <w:b w:val="1"/>
                <w:bCs w:val="1"/>
                <w:rtl w:val="0"/>
                <w:lang w:val="en-US"/>
              </w:rPr>
              <w:t>ž</w:t>
            </w:r>
            <w:r>
              <w:rPr>
                <w:b w:val="1"/>
                <w:bCs w:val="1"/>
                <w:rtl w:val="0"/>
                <w:lang w:val="en-US"/>
              </w:rPr>
              <w:t>elju i namjeru slu</w:t>
            </w:r>
            <w:r>
              <w:rPr>
                <w:b w:val="1"/>
                <w:bCs w:val="1"/>
                <w:rtl w:val="0"/>
                <w:lang w:val="en-US"/>
              </w:rPr>
              <w:t>ž</w:t>
            </w:r>
            <w:r>
              <w:rPr>
                <w:b w:val="1"/>
                <w:bCs w:val="1"/>
                <w:rtl w:val="0"/>
                <w:lang w:val="en-US"/>
              </w:rPr>
              <w:t xml:space="preserve">iti u lokalnoj crkvi </w:t>
            </w:r>
          </w:p>
        </w:tc>
      </w:tr>
      <w:tr>
        <w:tblPrEx>
          <w:shd w:val="clear" w:color="auto" w:fill="ced7e7"/>
        </w:tblPrEx>
        <w:trPr>
          <w:trHeight w:val="830" w:hRule="atLeast"/>
        </w:trPr>
        <w:tc>
          <w:tcPr>
            <w:tcW w:type="dxa" w:w="27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h. Primarni jezik ciljanog slu</w:t>
            </w:r>
            <w:r>
              <w:rPr>
                <w:sz w:val="16"/>
                <w:szCs w:val="16"/>
                <w:rtl w:val="0"/>
                <w:lang w:val="en-US"/>
              </w:rPr>
              <w:t>š</w:t>
            </w:r>
            <w:r>
              <w:rPr>
                <w:sz w:val="16"/>
                <w:szCs w:val="16"/>
                <w:rtl w:val="0"/>
                <w:lang w:val="en-US"/>
              </w:rPr>
              <w:t>ateljstva:</w:t>
            </w:r>
          </w:p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 xml:space="preserve">                               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Hrvatski</w:t>
            </w:r>
            <w:r>
              <w:rPr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24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i. Primarni jezik predavanja: </w:t>
            </w:r>
          </w:p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 xml:space="preserve">                  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Hrvatski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j. Ako su jezici druga</w:t>
            </w:r>
            <w:r>
              <w:rPr>
                <w:sz w:val="16"/>
                <w:szCs w:val="16"/>
                <w:rtl w:val="0"/>
                <w:lang w:val="en-US"/>
              </w:rPr>
              <w:t>č</w:t>
            </w:r>
            <w:r>
              <w:rPr>
                <w:sz w:val="16"/>
                <w:szCs w:val="16"/>
                <w:rtl w:val="0"/>
                <w:lang w:val="en-US"/>
              </w:rPr>
              <w:t xml:space="preserve">iji, jeli prijevod osiguran? </w:t>
            </w:r>
          </w:p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 xml:space="preserve">           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</w:t>
            </w:r>
          </w:p>
        </w:tc>
        <w:tc>
          <w:tcPr>
            <w:tcW w:type="dxa" w:w="2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Ima li ovaj kolegij vanjsku akreditaciju, ako da, od koga? </w:t>
            </w:r>
          </w:p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NE</w:t>
            </w:r>
          </w:p>
        </w:tc>
      </w:tr>
      <w:tr>
        <w:tblPrEx>
          <w:shd w:val="clear" w:color="auto" w:fill="ced7e7"/>
        </w:tblPrEx>
        <w:trPr>
          <w:trHeight w:val="870" w:hRule="atLeast"/>
        </w:trPr>
        <w:tc>
          <w:tcPr>
            <w:tcW w:type="dxa" w:w="10306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k. Opis kolegija: </w:t>
            </w:r>
          </w:p>
          <w:p>
            <w:pPr>
              <w:pStyle w:val="Normal.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580"/>
                <w:tab w:val="left" w:pos="9580"/>
                <w:tab w:val="left" w:pos="9580"/>
                <w:tab w:val="left" w:pos="9580"/>
                <w:tab w:val="left" w:pos="9580"/>
                <w:tab w:val="left" w:pos="958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212121"/>
                <w:rtl w:val="0"/>
                <w14:textFill>
                  <w14:solidFill>
                    <w14:srgbClr w14:val="212121"/>
                  </w14:solidFill>
                </w14:textFill>
              </w:rPr>
              <w:t>Ovaj kolegij je osmi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212121"/>
                <w:rtl w:val="0"/>
                <w14:textFill>
                  <w14:solidFill>
                    <w14:srgbClr w14:val="212121"/>
                  </w14:solidFill>
                </w14:textFill>
              </w:rPr>
              <w:t>š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212121"/>
                <w:rtl w:val="0"/>
                <w14:textFill>
                  <w14:solidFill>
                    <w14:srgbClr w14:val="212121"/>
                  </w14:solidFill>
                </w14:textFill>
              </w:rPr>
              <w:t>ljen kako bi pru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212121"/>
                <w:rtl w:val="0"/>
                <w14:textFill>
                  <w14:solidFill>
                    <w14:srgbClr w14:val="212121"/>
                  </w14:solidFill>
                </w14:textFill>
              </w:rPr>
              <w:t>ž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212121"/>
                <w:rtl w:val="0"/>
                <w14:textFill>
                  <w14:solidFill>
                    <w14:srgbClr w14:val="212121"/>
                  </w14:solidFill>
                </w14:textFill>
              </w:rPr>
              <w:t>io pregled mudrosne knji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212121"/>
                <w:rtl w:val="0"/>
                <w14:textFill>
                  <w14:solidFill>
                    <w14:srgbClr w14:val="212121"/>
                  </w14:solidFill>
                </w14:textFill>
              </w:rPr>
              <w:t>ž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212121"/>
                <w:rtl w:val="0"/>
                <w14:textFill>
                  <w14:solidFill>
                    <w14:srgbClr w14:val="212121"/>
                  </w14:solidFill>
                </w14:textFill>
              </w:rPr>
              <w:t>evnosti SZ-a (Job-Pjesma nad pjesmama). Usredoto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212121"/>
                <w:rtl w:val="0"/>
                <w14:textFill>
                  <w14:solidFill>
                    <w14:srgbClr w14:val="212121"/>
                  </w14:solidFill>
                </w14:textFill>
              </w:rPr>
              <w:t>č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212121"/>
                <w:rtl w:val="0"/>
                <w14:textFill>
                  <w14:solidFill>
                    <w14:srgbClr w14:val="212121"/>
                  </w14:solidFill>
                </w14:textFill>
              </w:rPr>
              <w:t xml:space="preserve">it 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212121"/>
                <w:rtl w:val="0"/>
                <w14:textFill>
                  <w14:solidFill>
                    <w14:srgbClr w14:val="212121"/>
                  </w14:solidFill>
                </w14:textFill>
              </w:rPr>
              <w:t>ć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212121"/>
                <w:rtl w:val="0"/>
                <w14:textFill>
                  <w14:solidFill>
                    <w14:srgbClr w14:val="212121"/>
                  </w14:solidFill>
                </w14:textFill>
              </w:rPr>
              <w:t xml:space="preserve">e se na prepoznavanje i razumijevanje 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212121"/>
                <w:rtl w:val="0"/>
                <w14:textFill>
                  <w14:solidFill>
                    <w14:srgbClr w14:val="212121"/>
                  </w14:solidFill>
                </w14:textFill>
              </w:rPr>
              <w:t>ž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212121"/>
                <w:rtl w:val="0"/>
                <w14:textFill>
                  <w14:solidFill>
                    <w14:srgbClr w14:val="212121"/>
                  </w14:solidFill>
                </w14:textFill>
              </w:rPr>
              <w:t>anra mudrosne knji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212121"/>
                <w:rtl w:val="0"/>
                <w14:textFill>
                  <w14:solidFill>
                    <w14:srgbClr w14:val="212121"/>
                  </w14:solidFill>
                </w14:textFill>
              </w:rPr>
              <w:t>ž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212121"/>
                <w:rtl w:val="0"/>
                <w14:textFill>
                  <w14:solidFill>
                    <w14:srgbClr w14:val="212121"/>
                  </w14:solidFill>
                </w14:textFill>
              </w:rPr>
              <w:t xml:space="preserve">evnosti i kako propovijedati ovaj 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212121"/>
                <w:rtl w:val="0"/>
                <w14:textFill>
                  <w14:solidFill>
                    <w14:srgbClr w14:val="212121"/>
                  </w14:solidFill>
                </w14:textFill>
              </w:rPr>
              <w:t>ž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212121"/>
                <w:rtl w:val="0"/>
                <w14:textFill>
                  <w14:solidFill>
                    <w14:srgbClr w14:val="212121"/>
                  </w14:solidFill>
                </w14:textFill>
              </w:rPr>
              <w:t>anr.</w:t>
            </w:r>
          </w:p>
        </w:tc>
      </w:tr>
      <w:tr>
        <w:tblPrEx>
          <w:shd w:val="clear" w:color="auto" w:fill="ced7e7"/>
        </w:tblPrEx>
        <w:trPr>
          <w:trHeight w:val="2990" w:hRule="atLeast"/>
        </w:trPr>
        <w:tc>
          <w:tcPr>
            <w:tcW w:type="dxa" w:w="10306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l. Ishodi u</w:t>
            </w:r>
            <w:r>
              <w:rPr>
                <w:sz w:val="16"/>
                <w:szCs w:val="16"/>
                <w:rtl w:val="0"/>
                <w:lang w:val="en-US"/>
              </w:rPr>
              <w:t>č</w:t>
            </w:r>
            <w:r>
              <w:rPr>
                <w:sz w:val="16"/>
                <w:szCs w:val="16"/>
                <w:rtl w:val="0"/>
                <w:lang w:val="en-US"/>
              </w:rPr>
              <w:t>enja:</w:t>
            </w:r>
          </w:p>
          <w:p>
            <w:pPr>
              <w:pStyle w:val="default"/>
              <w:bidi w:val="0"/>
              <w:spacing w:after="120"/>
              <w:ind w:left="0" w:right="0" w:firstLine="0"/>
              <w:jc w:val="both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   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Na kraju kolegija student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ć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e znati:</w:t>
            </w:r>
          </w:p>
          <w:p>
            <w:pPr>
              <w:pStyle w:val="default"/>
              <w:numPr>
                <w:ilvl w:val="0"/>
                <w:numId w:val="1"/>
              </w:numPr>
              <w:bidi w:val="0"/>
              <w:spacing w:after="120"/>
              <w:ind w:right="0"/>
              <w:jc w:val="both"/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“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Prozboriti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”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o svakoj knjzi (osim Psalama), navoditi tematiku knjige i klju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ne ulomke.</w:t>
            </w:r>
          </w:p>
          <w:p>
            <w:pPr>
              <w:pStyle w:val="default"/>
              <w:numPr>
                <w:ilvl w:val="0"/>
                <w:numId w:val="1"/>
              </w:numPr>
              <w:bidi w:val="0"/>
              <w:spacing w:after="120"/>
              <w:ind w:right="0"/>
              <w:jc w:val="both"/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Prepoznati klasifikaciju i vrstu Psalma koji je obuhvatio Psalmista.</w:t>
            </w:r>
          </w:p>
          <w:p>
            <w:pPr>
              <w:pStyle w:val="default"/>
              <w:numPr>
                <w:ilvl w:val="0"/>
                <w:numId w:val="1"/>
              </w:numPr>
              <w:bidi w:val="0"/>
              <w:spacing w:after="120"/>
              <w:ind w:right="0"/>
              <w:jc w:val="both"/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Razumjeti hermeneuti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ki process mudrosne knji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ž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evnosti.</w:t>
            </w:r>
          </w:p>
          <w:p>
            <w:pPr>
              <w:pStyle w:val="default"/>
              <w:numPr>
                <w:ilvl w:val="0"/>
                <w:numId w:val="1"/>
              </w:numPr>
              <w:bidi w:val="0"/>
              <w:spacing w:after="120"/>
              <w:ind w:right="0"/>
              <w:jc w:val="both"/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Biti upoznat sa razli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itim knji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ž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evnim pomagalima koja su uklju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ena u mudrosnoj knji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ž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evnosti.</w:t>
            </w:r>
          </w:p>
          <w:p>
            <w:pPr>
              <w:pStyle w:val="default"/>
              <w:numPr>
                <w:ilvl w:val="0"/>
                <w:numId w:val="1"/>
              </w:numPr>
              <w:bidi w:val="0"/>
              <w:spacing w:after="120"/>
              <w:ind w:right="0"/>
              <w:jc w:val="both"/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Pokazati vje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š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tinu ekspozitorskog propovijedanja iz svake knjige mudrosne knji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ž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evnosti.</w:t>
            </w:r>
          </w:p>
          <w:p>
            <w:pPr>
              <w:pStyle w:val="default"/>
              <w:numPr>
                <w:ilvl w:val="0"/>
                <w:numId w:val="1"/>
              </w:numPr>
              <w:bidi w:val="0"/>
              <w:spacing w:after="120"/>
              <w:ind w:right="0"/>
              <w:jc w:val="both"/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Razumjeti Salomonov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ž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ivot, koji daje kontekst Pjesmi nad pjesmama, Izrekama i knjizi Propovijednika.</w:t>
            </w:r>
          </w:p>
          <w:p>
            <w:pPr>
              <w:pStyle w:val="default"/>
              <w:numPr>
                <w:ilvl w:val="0"/>
                <w:numId w:val="1"/>
              </w:numPr>
              <w:bidi w:val="0"/>
              <w:spacing w:after="120"/>
              <w:ind w:right="0"/>
              <w:jc w:val="both"/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Razumjeti ulogu mudrosne knji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ž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evnosti unutar okvira Starog zavjeta.</w:t>
            </w:r>
          </w:p>
          <w:p>
            <w:pPr>
              <w:pStyle w:val="default"/>
              <w:numPr>
                <w:ilvl w:val="0"/>
                <w:numId w:val="1"/>
              </w:numPr>
              <w:bidi w:val="0"/>
              <w:spacing w:after="120"/>
              <w:ind w:right="0"/>
              <w:jc w:val="both"/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Pokazati vje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š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tinu u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“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pregledu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”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obje knjige te pojasniti glavne tematike.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0306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</w:pPr>
            <w:r>
              <w:rPr>
                <w:sz w:val="16"/>
                <w:szCs w:val="16"/>
                <w:rtl w:val="0"/>
                <w:lang w:val="en-US"/>
              </w:rPr>
              <w:t>m. Predvi</w:t>
            </w:r>
            <w:r>
              <w:rPr>
                <w:sz w:val="16"/>
                <w:szCs w:val="16"/>
                <w:rtl w:val="0"/>
                <w:lang w:val="en-US"/>
              </w:rPr>
              <w:t>đ</w:t>
            </w:r>
            <w:r>
              <w:rPr>
                <w:sz w:val="16"/>
                <w:szCs w:val="16"/>
                <w:rtl w:val="0"/>
                <w:lang w:val="en-US"/>
              </w:rPr>
              <w:t xml:space="preserve">eno studentsko vrijeme: 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19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</w:pPr>
            <w:r>
              <w:rPr>
                <w:sz w:val="14"/>
                <w:szCs w:val="14"/>
                <w:rtl w:val="0"/>
                <w:lang w:val="en-US"/>
              </w:rPr>
              <w:t>Video, predavanja, u</w:t>
            </w:r>
            <w:r>
              <w:rPr>
                <w:sz w:val="14"/>
                <w:szCs w:val="14"/>
                <w:rtl w:val="0"/>
                <w:lang w:val="en-US"/>
              </w:rPr>
              <w:t>č</w:t>
            </w:r>
            <w:r>
              <w:rPr>
                <w:sz w:val="14"/>
                <w:szCs w:val="14"/>
                <w:rtl w:val="0"/>
                <w:lang w:val="en-US"/>
              </w:rPr>
              <w:t xml:space="preserve">ionica </w:t>
            </w:r>
          </w:p>
        </w:tc>
        <w:tc>
          <w:tcPr>
            <w:tcW w:type="dxa" w:w="1440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</w:pPr>
            <w:r>
              <w:rPr>
                <w:sz w:val="14"/>
                <w:szCs w:val="14"/>
                <w:rtl w:val="0"/>
                <w:lang w:val="en-US"/>
              </w:rPr>
              <w:t>Č</w:t>
            </w:r>
            <w:r>
              <w:rPr>
                <w:sz w:val="14"/>
                <w:szCs w:val="14"/>
                <w:rtl w:val="0"/>
                <w:lang w:val="en-US"/>
              </w:rPr>
              <w:t xml:space="preserve">itanje i suranja  </w:t>
            </w:r>
          </w:p>
        </w:tc>
        <w:tc>
          <w:tcPr>
            <w:tcW w:type="dxa" w:w="2070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</w:pPr>
            <w:r>
              <w:rPr>
                <w:sz w:val="14"/>
                <w:szCs w:val="14"/>
                <w:rtl w:val="0"/>
                <w:lang w:val="en-US"/>
              </w:rPr>
              <w:t>Ostali doma</w:t>
            </w:r>
            <w:r>
              <w:rPr>
                <w:sz w:val="14"/>
                <w:szCs w:val="14"/>
                <w:rtl w:val="0"/>
                <w:lang w:val="en-US"/>
              </w:rPr>
              <w:t>ć</w:t>
            </w:r>
            <w:r>
              <w:rPr>
                <w:sz w:val="14"/>
                <w:szCs w:val="14"/>
                <w:rtl w:val="0"/>
                <w:lang w:val="en-US"/>
              </w:rPr>
              <w:t xml:space="preserve">i uratci 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</w:pPr>
            <w:r>
              <w:rPr>
                <w:sz w:val="14"/>
                <w:szCs w:val="14"/>
                <w:rtl w:val="0"/>
                <w:lang w:val="en-US"/>
              </w:rPr>
              <w:t xml:space="preserve">Radnje i projekti kolegija  </w:t>
            </w:r>
          </w:p>
        </w:tc>
        <w:tc>
          <w:tcPr>
            <w:tcW w:type="dxa" w:w="1800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</w:pPr>
            <w:r>
              <w:rPr>
                <w:sz w:val="14"/>
                <w:szCs w:val="14"/>
                <w:rtl w:val="0"/>
                <w:lang w:val="en-US"/>
              </w:rPr>
              <w:t xml:space="preserve">Priprema za ispit i razgovor 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</w:pPr>
            <w:r>
              <w:rPr>
                <w:sz w:val="14"/>
                <w:szCs w:val="14"/>
                <w:rtl w:val="0"/>
                <w:lang w:val="en-US"/>
              </w:rPr>
              <w:t>Ukupno  studentko vrijeme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1908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48 h. </w:t>
            </w:r>
          </w:p>
        </w:tc>
        <w:tc>
          <w:tcPr>
            <w:tcW w:type="dxa" w:w="144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40 h. </w:t>
            </w:r>
          </w:p>
        </w:tc>
        <w:tc>
          <w:tcPr>
            <w:tcW w:type="dxa" w:w="20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15 h.</w:t>
            </w:r>
          </w:p>
        </w:tc>
        <w:tc>
          <w:tcPr>
            <w:tcW w:type="dxa" w:w="17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40 h. </w:t>
            </w:r>
          </w:p>
        </w:tc>
        <w:tc>
          <w:tcPr>
            <w:tcW w:type="dxa" w:w="18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12 h. </w:t>
            </w:r>
          </w:p>
        </w:tc>
        <w:tc>
          <w:tcPr>
            <w:tcW w:type="dxa" w:w="137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155 h.</w:t>
            </w:r>
          </w:p>
        </w:tc>
      </w:tr>
      <w:tr>
        <w:tblPrEx>
          <w:shd w:val="clear" w:color="auto" w:fill="ced7e7"/>
        </w:tblPrEx>
        <w:trPr>
          <w:trHeight w:val="1965" w:hRule="atLeast"/>
        </w:trPr>
        <w:tc>
          <w:tcPr>
            <w:tcW w:type="dxa" w:w="10306"/>
            <w:gridSpan w:val="1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n. Neophodan broj stranica za </w:t>
            </w:r>
            <w:r>
              <w:rPr>
                <w:sz w:val="16"/>
                <w:szCs w:val="16"/>
                <w:rtl w:val="0"/>
                <w:lang w:val="en-US"/>
              </w:rPr>
              <w:t>č</w:t>
            </w:r>
            <w:r>
              <w:rPr>
                <w:sz w:val="16"/>
                <w:szCs w:val="16"/>
                <w:rtl w:val="0"/>
                <w:lang w:val="en-US"/>
              </w:rPr>
              <w:t>itanje i tipi</w:t>
            </w:r>
            <w:r>
              <w:rPr>
                <w:sz w:val="16"/>
                <w:szCs w:val="16"/>
                <w:rtl w:val="0"/>
                <w:lang w:val="en-US"/>
              </w:rPr>
              <w:t>č</w:t>
            </w:r>
            <w:r>
              <w:rPr>
                <w:sz w:val="16"/>
                <w:szCs w:val="16"/>
                <w:rtl w:val="0"/>
                <w:lang w:val="en-US"/>
              </w:rPr>
              <w:t xml:space="preserve">ni nazivi zadataka. 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Ukupan broj stranica potreban za pro</w:t>
            </w:r>
            <w:r>
              <w:rPr>
                <w:sz w:val="20"/>
                <w:szCs w:val="20"/>
                <w:rtl w:val="0"/>
                <w:lang w:val="en-US"/>
              </w:rPr>
              <w:t>č</w:t>
            </w:r>
            <w:r>
              <w:rPr>
                <w:sz w:val="20"/>
                <w:szCs w:val="20"/>
                <w:rtl w:val="0"/>
                <w:lang w:val="en-US"/>
              </w:rPr>
              <w:t>itati: 460</w:t>
            </w:r>
          </w:p>
          <w:p>
            <w:pPr>
              <w:pStyle w:val="Bez prored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Probrane stranice iz MacArthur Bibijskog priru</w:t>
            </w:r>
            <w:r>
              <w:rPr>
                <w:sz w:val="20"/>
                <w:szCs w:val="20"/>
                <w:rtl w:val="0"/>
                <w:lang w:val="en-US"/>
              </w:rPr>
              <w:t>č</w:t>
            </w:r>
            <w:r>
              <w:rPr>
                <w:sz w:val="20"/>
                <w:szCs w:val="20"/>
                <w:rtl w:val="0"/>
                <w:lang w:val="en-US"/>
              </w:rPr>
              <w:t xml:space="preserve">nika </w:t>
            </w:r>
          </w:p>
          <w:p>
            <w:pPr>
              <w:pStyle w:val="Bez prored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Job 2 -x</w:t>
            </w:r>
          </w:p>
          <w:p>
            <w:pPr>
              <w:pStyle w:val="Bez prored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Psalmi 2-x</w:t>
            </w:r>
          </w:p>
          <w:p>
            <w:pPr>
              <w:pStyle w:val="Bez prored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Izreke 2-x</w:t>
            </w:r>
          </w:p>
          <w:p>
            <w:pPr>
              <w:pStyle w:val="Bez prored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Propovijednik 2-x</w:t>
            </w:r>
          </w:p>
          <w:p>
            <w:pPr>
              <w:pStyle w:val="Bez prored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Pjesma nad pjesmama 2-x</w:t>
            </w:r>
          </w:p>
          <w:p>
            <w:pPr>
              <w:pStyle w:val="Bez prored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50 stranica iz odobrenog komentara od strane profesora </w:t>
            </w:r>
          </w:p>
        </w:tc>
      </w:tr>
      <w:tr>
        <w:tblPrEx>
          <w:shd w:val="clear" w:color="auto" w:fill="ced7e7"/>
        </w:tblPrEx>
        <w:trPr>
          <w:trHeight w:val="1310" w:hRule="atLeast"/>
        </w:trPr>
        <w:tc>
          <w:tcPr>
            <w:tcW w:type="dxa" w:w="10306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proreda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o. Kratki opis glavnih radnji za kolegij: </w:t>
            </w:r>
          </w:p>
          <w:p>
            <w:pPr>
              <w:pStyle w:val="Bez proreda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Jedna odabrana propovijed iz </w:t>
            </w:r>
            <w:r>
              <w:rPr>
                <w:sz w:val="20"/>
                <w:szCs w:val="20"/>
                <w:rtl w:val="0"/>
                <w:lang w:val="en-US"/>
              </w:rPr>
              <w:t>“</w:t>
            </w:r>
            <w:r>
              <w:rPr>
                <w:sz w:val="20"/>
                <w:szCs w:val="20"/>
                <w:rtl w:val="0"/>
                <w:lang w:val="en-US"/>
              </w:rPr>
              <w:t>propovijedi</w:t>
            </w:r>
            <w:r>
              <w:rPr>
                <w:sz w:val="20"/>
                <w:szCs w:val="20"/>
                <w:rtl w:val="0"/>
                <w:lang w:val="en-US"/>
              </w:rPr>
              <w:t xml:space="preserve">” </w:t>
            </w:r>
            <w:r>
              <w:rPr>
                <w:sz w:val="20"/>
                <w:szCs w:val="20"/>
                <w:rtl w:val="0"/>
                <w:lang w:val="en-US"/>
              </w:rPr>
              <w:t>koja se nalazi u Izrekama 1-9</w:t>
            </w:r>
          </w:p>
          <w:p>
            <w:pPr>
              <w:pStyle w:val="Bez proreda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Pra</w:t>
            </w:r>
            <w:r>
              <w:rPr>
                <w:sz w:val="20"/>
                <w:szCs w:val="20"/>
                <w:rtl w:val="0"/>
                <w:lang w:val="en-US"/>
              </w:rPr>
              <w:t>ć</w:t>
            </w:r>
            <w:r>
              <w:rPr>
                <w:sz w:val="20"/>
                <w:szCs w:val="20"/>
                <w:rtl w:val="0"/>
                <w:lang w:val="en-US"/>
              </w:rPr>
              <w:t xml:space="preserve">enje naziva </w:t>
            </w:r>
            <w:r>
              <w:rPr>
                <w:sz w:val="20"/>
                <w:szCs w:val="20"/>
                <w:rtl w:val="0"/>
                <w:lang w:val="en-US"/>
              </w:rPr>
              <w:t>“</w:t>
            </w:r>
            <w:r>
              <w:rPr>
                <w:sz w:val="20"/>
                <w:szCs w:val="20"/>
                <w:rtl w:val="0"/>
                <w:lang w:val="en-US"/>
              </w:rPr>
              <w:t>hebel</w:t>
            </w:r>
            <w:r>
              <w:rPr>
                <w:sz w:val="20"/>
                <w:szCs w:val="20"/>
                <w:rtl w:val="0"/>
                <w:lang w:val="en-US"/>
              </w:rPr>
              <w:t xml:space="preserve">” </w:t>
            </w:r>
            <w:r>
              <w:rPr>
                <w:sz w:val="20"/>
                <w:szCs w:val="20"/>
                <w:rtl w:val="0"/>
                <w:lang w:val="en-US"/>
              </w:rPr>
              <w:t xml:space="preserve">u knjizi Propovijednika </w:t>
            </w:r>
          </w:p>
          <w:p>
            <w:pPr>
              <w:pStyle w:val="Bez proreda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Jedna poruka iz Pjesme nad pjesmama </w:t>
            </w:r>
          </w:p>
          <w:p>
            <w:pPr>
              <w:pStyle w:val="Bez proreda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Analiza mjesta gdje je Job bio u krivu a gdje u pravu </w:t>
            </w:r>
          </w:p>
          <w:p>
            <w:pPr>
              <w:pStyle w:val="Bez proreda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Jedna poruka iz razli</w:t>
            </w:r>
            <w:r>
              <w:rPr>
                <w:sz w:val="20"/>
                <w:szCs w:val="20"/>
                <w:rtl w:val="0"/>
                <w:lang w:val="en-US"/>
              </w:rPr>
              <w:t>č</w:t>
            </w:r>
            <w:r>
              <w:rPr>
                <w:sz w:val="20"/>
                <w:szCs w:val="20"/>
                <w:rtl w:val="0"/>
                <w:lang w:val="en-US"/>
              </w:rPr>
              <w:t>itih klasifikacija Psalama od Psalmiste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</w:pPr>
      <w:r>
        <w:rPr>
          <w:rFonts w:ascii="Cambria" w:cs="Cambria" w:hAnsi="Cambria" w:eastAsia="Cambria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080" w:right="1080" w:bottom="720" w:left="1080" w:header="720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odnožje"/>
      <w:tabs>
        <w:tab w:val="right" w:pos="10060"/>
        <w:tab w:val="clear" w:pos="9360"/>
      </w:tabs>
    </w:pPr>
    <w:r>
      <w:rPr>
        <w:sz w:val="18"/>
        <w:szCs w:val="18"/>
        <w:rtl w:val="0"/>
        <w:lang w:val="en-US"/>
      </w:rPr>
      <w:t xml:space="preserve">Updated: </w:t>
    </w:r>
    <w:r>
      <w:rPr>
        <w:sz w:val="18"/>
        <w:szCs w:val="18"/>
        <w:rtl w:val="0"/>
      </w:rPr>
      <w:t>28</w:t>
    </w:r>
    <w:r>
      <w:rPr>
        <w:sz w:val="18"/>
        <w:szCs w:val="18"/>
        <w:rtl w:val="0"/>
        <w:lang w:val="en-US"/>
      </w:rPr>
      <w:t>/</w:t>
    </w:r>
    <w:r>
      <w:rPr>
        <w:sz w:val="18"/>
        <w:szCs w:val="18"/>
        <w:rtl w:val="0"/>
      </w:rPr>
      <w:t>10</w:t>
    </w:r>
    <w:r>
      <w:rPr>
        <w:sz w:val="18"/>
        <w:szCs w:val="18"/>
        <w:rtl w:val="0"/>
        <w:lang w:val="en-US"/>
      </w:rPr>
      <w:t>/1</w:t>
    </w:r>
    <w:r>
      <w:rPr>
        <w:sz w:val="18"/>
        <w:szCs w:val="18"/>
        <w:rtl w:val="0"/>
      </w:rPr>
      <w:t>9</w:t>
    </w:r>
    <w:r>
      <w:rPr>
        <w:sz w:val="18"/>
        <w:szCs w:val="18"/>
        <w:rtl w:val="0"/>
        <w:lang w:val="en-US"/>
      </w:rPr>
      <w:t xml:space="preserve"> </w:t>
      <w:tab/>
      <w:tab/>
      <w:t xml:space="preserve">pg.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PAGE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1</w:t>
    </w:r>
    <w:r>
      <w:rPr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355"/>
        </w:tabs>
        <w:ind w:left="1367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077"/>
        </w:tabs>
        <w:ind w:left="2089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775"/>
        </w:tabs>
        <w:ind w:left="2787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485"/>
        </w:tabs>
        <w:ind w:left="349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07"/>
        </w:tabs>
        <w:ind w:left="4219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06"/>
        </w:tabs>
        <w:ind w:left="491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16"/>
        </w:tabs>
        <w:ind w:left="562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50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720"/>
          <w:tab w:val="left" w:pos="1080"/>
          <w:tab w:val="left" w:pos="1800"/>
          <w:tab w:val="left" w:pos="21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4248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6372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upperLetter"/>
      <w:suff w:val="tab"/>
      <w:lvlText w:val="%1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720"/>
          <w:tab w:val="left" w:pos="1080"/>
          <w:tab w:val="left" w:pos="1800"/>
          <w:tab w:val="left" w:pos="21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4248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6372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odnožje">
    <w:name w:val="Podnožje"/>
    <w:next w:val="Podnožje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ez proreda">
    <w:name w:val="Bez proreda"/>
    <w:next w:val="Bez prored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