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 w:val="1"/>
          <w:bCs w:val="1"/>
        </w:rPr>
      </w:pPr>
    </w:p>
    <w:p>
      <w:pPr>
        <w:pStyle w:val="No 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 w:val="1"/>
          <w:bCs w:val="1"/>
        </w:rPr>
      </w:pP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TBA, Krapina, Hrvatska </w:t>
      </w: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HB502: Biblijski Hebrejski Jezik IV</w:t>
      </w: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Opisni katalog kolegija </w:t>
      </w:r>
    </w:p>
    <w:p>
      <w:pPr>
        <w:pStyle w:val="Body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tbl>
      <w:tblPr>
        <w:tblW w:w="100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"/>
        <w:gridCol w:w="881"/>
        <w:gridCol w:w="722"/>
        <w:gridCol w:w="157"/>
        <w:gridCol w:w="529"/>
        <w:gridCol w:w="968"/>
        <w:gridCol w:w="793"/>
        <w:gridCol w:w="264"/>
        <w:gridCol w:w="1672"/>
        <w:gridCol w:w="176"/>
        <w:gridCol w:w="176"/>
        <w:gridCol w:w="1409"/>
        <w:gridCol w:w="1348"/>
      </w:tblGrid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a. kolegij #: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HB502</w:t>
            </w:r>
          </w:p>
        </w:tc>
        <w:tc>
          <w:tcPr>
            <w:tcW w:type="dxa" w:w="17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b. Naziv kolegija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Biblijski Hebrejski jezik IV</w:t>
            </w:r>
          </w:p>
        </w:tc>
        <w:tc>
          <w:tcPr>
            <w:tcW w:type="dxa" w:w="1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c. # i vrsta bodova: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 sem. sata</w:t>
            </w:r>
          </w:p>
        </w:tc>
        <w:tc>
          <w:tcPr>
            <w:tcW w:type="dxa" w:w="30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d. Akademski nivo: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Prvostupni</w:t>
            </w:r>
            <w:r>
              <w:rPr>
                <w:sz w:val="20"/>
                <w:szCs w:val="20"/>
                <w:rtl w:val="0"/>
                <w:lang w:val="en-US"/>
              </w:rPr>
              <w:t>č</w:t>
            </w:r>
            <w:r>
              <w:rPr>
                <w:sz w:val="20"/>
                <w:szCs w:val="20"/>
                <w:rtl w:val="0"/>
                <w:lang w:val="en-US"/>
              </w:rPr>
              <w:t xml:space="preserve">ka stupanj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napredna razina</w:t>
            </w:r>
          </w:p>
        </w:tc>
        <w:tc>
          <w:tcPr>
            <w:tcW w:type="dxa" w:w="27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e. TMAI web str. gdje se predaje: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   Krapina, HRVATSKA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5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f. Oblik predavanja: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       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ionica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749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 w:val="1"/>
                <w:bCs w:val="1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g. Ciljano slu</w:t>
            </w: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>ateljstvo: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Studenti koji se pripremaju za pastoralnu slu</w:t>
            </w:r>
            <w:r>
              <w:rPr>
                <w:b w:val="1"/>
                <w:bCs w:val="1"/>
                <w:rtl w:val="0"/>
                <w:lang w:val="en-US"/>
              </w:rPr>
              <w:t>ž</w:t>
            </w:r>
            <w:r>
              <w:rPr>
                <w:b w:val="1"/>
                <w:bCs w:val="1"/>
                <w:rtl w:val="0"/>
                <w:lang w:val="en-US"/>
              </w:rPr>
              <w:t>bu.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258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h. Primarni jezik ciljanog slu</w:t>
            </w:r>
            <w:r>
              <w:rPr>
                <w:sz w:val="16"/>
                <w:szCs w:val="16"/>
                <w:rtl w:val="0"/>
                <w:lang w:val="en-US"/>
              </w:rPr>
              <w:t>š</w:t>
            </w:r>
            <w:r>
              <w:rPr>
                <w:sz w:val="16"/>
                <w:szCs w:val="16"/>
                <w:rtl w:val="0"/>
                <w:lang w:val="en-US"/>
              </w:rPr>
              <w:t>ateljstva: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  <w:r>
              <w:rPr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244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i. Primarni jezik predavanja: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Hrvatski</w:t>
            </w:r>
          </w:p>
        </w:tc>
        <w:tc>
          <w:tcPr>
            <w:tcW w:type="dxa" w:w="21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j. Ako su jezici druga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 xml:space="preserve">iji, jeli prijevod osiguran?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           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</w:t>
            </w:r>
          </w:p>
        </w:tc>
        <w:tc>
          <w:tcPr>
            <w:tcW w:type="dxa" w:w="29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Ima li ovaj kolegij vanjsku akreditaciju, ako da, od koga?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NE</w:t>
            </w:r>
          </w:p>
        </w:tc>
      </w:tr>
      <w:tr>
        <w:tblPrEx>
          <w:shd w:val="clear" w:color="auto" w:fill="ced7e7"/>
        </w:tblPrEx>
        <w:trPr>
          <w:trHeight w:val="117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0"/>
                <w:bCs w:val="0"/>
                <w:sz w:val="16"/>
                <w:szCs w:val="16"/>
                <w:rtl w:val="0"/>
                <w:lang w:val="en-US"/>
              </w:rPr>
              <w:t xml:space="preserve">k. Opis kolegija: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Predmet je osmi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ljen na osnovi iskustva i znanja biblijskog hebrejskog jezika ste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enog tijekom prethodnih preduvjetnih kolegija: Biblijski hebrejski I, II i III. Obuhva</w:t>
            </w:r>
            <w:r>
              <w:rPr>
                <w:rtl w:val="0"/>
                <w:lang w:val="en-US"/>
              </w:rPr>
              <w:t>ć</w:t>
            </w:r>
            <w:r>
              <w:rPr>
                <w:rtl w:val="0"/>
                <w:lang w:val="en-US"/>
              </w:rPr>
              <w:t xml:space="preserve">a poglavlja 26-35 u Pratico &amp; Van Peltovim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Osnove biblijskog hebrejskog jezika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(2. izd.)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264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rtl w:val="0"/>
                <w:lang w:val="en-US"/>
              </w:rPr>
              <w:t>l. Ishodi u</w:t>
            </w:r>
            <w:r>
              <w:rPr>
                <w:sz w:val="16"/>
                <w:szCs w:val="16"/>
                <w:rtl w:val="0"/>
                <w:lang w:val="en-US"/>
              </w:rPr>
              <w:t>č</w:t>
            </w:r>
            <w:r>
              <w:rPr>
                <w:sz w:val="16"/>
                <w:szCs w:val="16"/>
                <w:rtl w:val="0"/>
                <w:lang w:val="en-US"/>
              </w:rPr>
              <w:t>enja:</w:t>
            </w:r>
          </w:p>
          <w:p>
            <w:pPr>
              <w:pStyle w:val="default"/>
              <w:bidi w:val="0"/>
              <w:spacing w:after="120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  Na kraju kolegija student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ć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e znati: 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1. Prepoznati i prisjetiti se definicija 103 novih rije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i iz rje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nika (pog. 26-35 u PVP)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2. Prepoznati i prisjetiti se definicije 384 rije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i iz prethodnog rje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nika (pog. 3-25 u PVP-u)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3. Pro</w:t>
            </w:r>
            <w:r>
              <w:rPr>
                <w:sz w:val="22"/>
                <w:szCs w:val="22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rtl w:val="0"/>
                <w:lang w:val="en-US"/>
              </w:rPr>
              <w:t>itati naglas BHS s osnovnim razumijevanjem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4. Identificirati tro-literalne korijene i ra</w:t>
            </w:r>
            <w:r>
              <w:rPr>
                <w:sz w:val="22"/>
                <w:szCs w:val="22"/>
                <w:rtl w:val="0"/>
                <w:lang w:val="en-US"/>
              </w:rPr>
              <w:t>šč</w:t>
            </w:r>
            <w:r>
              <w:rPr>
                <w:sz w:val="22"/>
                <w:szCs w:val="22"/>
                <w:rtl w:val="0"/>
                <w:lang w:val="en-US"/>
              </w:rPr>
              <w:t>lanite ve</w:t>
            </w:r>
            <w:r>
              <w:rPr>
                <w:sz w:val="22"/>
                <w:szCs w:val="22"/>
                <w:rtl w:val="0"/>
                <w:lang w:val="en-US"/>
              </w:rPr>
              <w:t>ć</w:t>
            </w:r>
            <w:r>
              <w:rPr>
                <w:sz w:val="22"/>
                <w:szCs w:val="22"/>
                <w:rtl w:val="0"/>
                <w:lang w:val="en-US"/>
              </w:rPr>
              <w:t>inu glagola koji se nalaze u BHS-u</w:t>
            </w:r>
          </w:p>
          <w:p>
            <w:pPr>
              <w:pStyle w:val="default"/>
              <w:suppressAutoHyphens w:val="1"/>
              <w:bidi w:val="0"/>
              <w:spacing w:after="120"/>
              <w:ind w:left="72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5. Prevesti osnovne hebrejske odlomke iz raznih dijelova BHS-a uz pomo</w:t>
            </w:r>
            <w:r>
              <w:rPr>
                <w:sz w:val="22"/>
                <w:szCs w:val="22"/>
                <w:rtl w:val="0"/>
                <w:lang w:val="en-US"/>
              </w:rPr>
              <w:t xml:space="preserve">ć </w:t>
            </w:r>
            <w:r>
              <w:rPr>
                <w:sz w:val="22"/>
                <w:szCs w:val="22"/>
                <w:rtl w:val="0"/>
                <w:lang w:val="en-US"/>
              </w:rPr>
              <w:t>Heb-Hrv leksikona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  <w:rtl w:val="0"/>
                <w:lang w:val="en-US"/>
              </w:rPr>
              <w:t>m. Predvi</w:t>
            </w:r>
            <w:r>
              <w:rPr>
                <w:sz w:val="16"/>
                <w:szCs w:val="16"/>
                <w:rtl w:val="0"/>
                <w:lang w:val="en-US"/>
              </w:rPr>
              <w:t>đ</w:t>
            </w:r>
            <w:r>
              <w:rPr>
                <w:sz w:val="16"/>
                <w:szCs w:val="16"/>
                <w:rtl w:val="0"/>
                <w:lang w:val="en-US"/>
              </w:rPr>
              <w:t xml:space="preserve">eno studentsko vrijeme: 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86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4"/>
                <w:szCs w:val="14"/>
                <w:rtl w:val="0"/>
                <w:lang w:val="en-US"/>
              </w:rPr>
              <w:t>Video, predavanja, u</w:t>
            </w: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ionica </w:t>
            </w:r>
          </w:p>
        </w:tc>
        <w:tc>
          <w:tcPr>
            <w:tcW w:type="dxa" w:w="1408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4"/>
                <w:szCs w:val="14"/>
                <w:rtl w:val="0"/>
                <w:lang w:val="en-US"/>
              </w:rPr>
              <w:t>Č</w:t>
            </w:r>
            <w:r>
              <w:rPr>
                <w:sz w:val="14"/>
                <w:szCs w:val="14"/>
                <w:rtl w:val="0"/>
                <w:lang w:val="en-US"/>
              </w:rPr>
              <w:t xml:space="preserve">itanje i suranja  </w:t>
            </w:r>
          </w:p>
        </w:tc>
        <w:tc>
          <w:tcPr>
            <w:tcW w:type="dxa" w:w="202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4"/>
                <w:szCs w:val="14"/>
                <w:rtl w:val="0"/>
                <w:lang w:val="en-US"/>
              </w:rPr>
              <w:t>Ostali doma</w:t>
            </w:r>
            <w:r>
              <w:rPr>
                <w:sz w:val="14"/>
                <w:szCs w:val="14"/>
                <w:rtl w:val="0"/>
                <w:lang w:val="en-US"/>
              </w:rPr>
              <w:t>ć</w:t>
            </w:r>
            <w:r>
              <w:rPr>
                <w:sz w:val="14"/>
                <w:szCs w:val="14"/>
                <w:rtl w:val="0"/>
                <w:lang w:val="en-US"/>
              </w:rPr>
              <w:t xml:space="preserve">i uratci 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4"/>
                <w:szCs w:val="14"/>
                <w:rtl w:val="0"/>
                <w:lang w:val="en-US"/>
              </w:rPr>
              <w:t xml:space="preserve">Radnje i projekti kolegija  </w:t>
            </w:r>
          </w:p>
        </w:tc>
        <w:tc>
          <w:tcPr>
            <w:tcW w:type="dxa" w:w="176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4"/>
                <w:szCs w:val="14"/>
                <w:rtl w:val="0"/>
                <w:lang w:val="en-US"/>
              </w:rPr>
              <w:t xml:space="preserve">Priprema za ispit i razgovor 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4"/>
                <w:szCs w:val="14"/>
                <w:rtl w:val="0"/>
                <w:lang w:val="en-US"/>
              </w:rPr>
              <w:t>Ukupno  studentko vrijeme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8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32 h. </w:t>
            </w:r>
          </w:p>
        </w:tc>
        <w:tc>
          <w:tcPr>
            <w:tcW w:type="dxa" w:w="14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 10 h. </w:t>
            </w:r>
          </w:p>
        </w:tc>
        <w:tc>
          <w:tcPr>
            <w:tcW w:type="dxa" w:w="20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55 h.</w:t>
            </w:r>
          </w:p>
        </w:tc>
        <w:tc>
          <w:tcPr>
            <w:tcW w:type="dxa" w:w="16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0 h. </w:t>
            </w:r>
          </w:p>
        </w:tc>
        <w:tc>
          <w:tcPr>
            <w:tcW w:type="dxa" w:w="17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  <w:lang w:val="en-US"/>
              </w:rPr>
              <w:t xml:space="preserve">31 h. </w:t>
            </w:r>
          </w:p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128 h.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n. Neophodan broj stranica za 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>itanje i tipi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i w:val="0"/>
                <w:iCs w:val="0"/>
                <w:sz w:val="16"/>
                <w:szCs w:val="16"/>
                <w:rtl w:val="0"/>
                <w:lang w:val="en-US"/>
              </w:rPr>
              <w:t xml:space="preserve">ni nazivi zadataka.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uppressAutoHyphens w:val="1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20 min. dnevno - 5 x tjedno 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itati naglas iz BHS-a.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0080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o. Kratki opis glavnih radnji za kolegij: </w:t>
            </w:r>
          </w:p>
          <w:p>
            <w:pPr>
              <w:pStyle w:val="No 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        Vje</w:t>
            </w:r>
            <w:r>
              <w:rPr>
                <w:rtl w:val="0"/>
                <w:lang w:val="en-US"/>
              </w:rPr>
              <w:t>ž</w:t>
            </w:r>
            <w:r>
              <w:rPr>
                <w:rtl w:val="0"/>
                <w:lang w:val="en-US"/>
              </w:rPr>
              <w:t>be iz pog. 26-35 PVP-ove radne knjige.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tab/>
            </w:r>
          </w:p>
        </w:tc>
      </w:tr>
    </w:tbl>
    <w:p>
      <w:pPr>
        <w:pStyle w:val="Body"/>
        <w:widowControl w:val="0"/>
        <w:spacing w:after="0" w:line="24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/>
    </w:p>
    <w:sectPr>
      <w:headerReference w:type="default" r:id="rId4"/>
      <w:footerReference w:type="default" r:id="rId5"/>
      <w:pgSz w:w="12240" w:h="15840" w:orient="portrait"/>
      <w:pgMar w:top="1080" w:right="1080" w:bottom="720" w:left="108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10060"/>
        <w:tab w:val="clear" w:pos="9360"/>
      </w:tabs>
    </w:pPr>
    <w:r>
      <w:rPr>
        <w:sz w:val="18"/>
        <w:szCs w:val="18"/>
        <w:rtl w:val="0"/>
        <w:lang w:val="en-US"/>
      </w:rPr>
      <w:t xml:space="preserve">Updated: </w:t>
    </w:r>
    <w:r>
      <w:rPr>
        <w:sz w:val="18"/>
        <w:szCs w:val="18"/>
        <w:rtl w:val="0"/>
      </w:rPr>
      <w:t>28</w:t>
    </w:r>
    <w:r>
      <w:rPr>
        <w:sz w:val="18"/>
        <w:szCs w:val="18"/>
        <w:rtl w:val="0"/>
        <w:lang w:val="en-US"/>
      </w:rPr>
      <w:t>/</w:t>
    </w:r>
    <w:r>
      <w:rPr>
        <w:sz w:val="18"/>
        <w:szCs w:val="18"/>
        <w:rtl w:val="0"/>
      </w:rPr>
      <w:t>10</w:t>
    </w:r>
    <w:r>
      <w:rPr>
        <w:sz w:val="18"/>
        <w:szCs w:val="18"/>
        <w:rtl w:val="0"/>
        <w:lang w:val="en-US"/>
      </w:rPr>
      <w:t>/1</w:t>
    </w:r>
    <w:r>
      <w:rPr>
        <w:sz w:val="18"/>
        <w:szCs w:val="18"/>
        <w:rtl w:val="0"/>
      </w:rPr>
      <w:t>9</w:t>
    </w:r>
    <w:r>
      <w:rPr>
        <w:sz w:val="18"/>
        <w:szCs w:val="18"/>
        <w:rtl w:val="0"/>
        <w:lang w:val="en-US"/>
      </w:rPr>
      <w:t xml:space="preserve"> </w:t>
      <w:tab/>
      <w:tab/>
      <w:t xml:space="preserve">pg.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t>1</w:t>
    </w:r>
    <w:r>
      <w:rPr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